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D644" w14:textId="77777777" w:rsidR="00524ECC" w:rsidRDefault="00524ECC" w:rsidP="00524ECC">
      <w:pPr>
        <w:jc w:val="center"/>
        <w:rPr>
          <w:b/>
          <w:bCs/>
          <w:sz w:val="36"/>
          <w:szCs w:val="36"/>
        </w:rPr>
      </w:pPr>
      <w:proofErr w:type="spellStart"/>
      <w:r w:rsidRPr="00524ECC">
        <w:rPr>
          <w:b/>
          <w:bCs/>
          <w:sz w:val="36"/>
          <w:szCs w:val="36"/>
        </w:rPr>
        <w:t>Its</w:t>
      </w:r>
      <w:proofErr w:type="spellEnd"/>
      <w:r w:rsidRPr="00524ECC">
        <w:rPr>
          <w:b/>
          <w:bCs/>
          <w:sz w:val="36"/>
          <w:szCs w:val="36"/>
        </w:rPr>
        <w:t xml:space="preserve"> </w:t>
      </w:r>
      <w:proofErr w:type="spellStart"/>
      <w:r w:rsidRPr="00524ECC">
        <w:rPr>
          <w:b/>
          <w:bCs/>
          <w:sz w:val="36"/>
          <w:szCs w:val="36"/>
        </w:rPr>
        <w:t>learning</w:t>
      </w:r>
      <w:proofErr w:type="spellEnd"/>
      <w:r>
        <w:rPr>
          <w:b/>
          <w:bCs/>
          <w:sz w:val="36"/>
          <w:szCs w:val="36"/>
        </w:rPr>
        <w:t xml:space="preserve"> Anleitung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85566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F9E803" w14:textId="77777777" w:rsidR="00B80AFB" w:rsidRDefault="00B80AFB">
          <w:pPr>
            <w:pStyle w:val="Inhaltsverzeichnisberschrift"/>
          </w:pPr>
          <w:r>
            <w:t>Inhalt</w:t>
          </w:r>
        </w:p>
        <w:p w14:paraId="5B87738E" w14:textId="6B1CFB51" w:rsidR="007447F4" w:rsidRDefault="00B80AFB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01255" w:history="1">
            <w:r w:rsidR="007447F4" w:rsidRPr="009E2388">
              <w:rPr>
                <w:rStyle w:val="Hyperlink"/>
                <w:noProof/>
              </w:rPr>
              <w:t>Login</w:t>
            </w:r>
            <w:r w:rsidR="007447F4">
              <w:rPr>
                <w:noProof/>
                <w:webHidden/>
              </w:rPr>
              <w:tab/>
            </w:r>
            <w:r w:rsidR="007447F4">
              <w:rPr>
                <w:noProof/>
                <w:webHidden/>
              </w:rPr>
              <w:fldChar w:fldCharType="begin"/>
            </w:r>
            <w:r w:rsidR="007447F4">
              <w:rPr>
                <w:noProof/>
                <w:webHidden/>
              </w:rPr>
              <w:instrText xml:space="preserve"> PAGEREF _Toc34601255 \h </w:instrText>
            </w:r>
            <w:r w:rsidR="007447F4">
              <w:rPr>
                <w:noProof/>
                <w:webHidden/>
              </w:rPr>
            </w:r>
            <w:r w:rsidR="007447F4">
              <w:rPr>
                <w:noProof/>
                <w:webHidden/>
              </w:rPr>
              <w:fldChar w:fldCharType="separate"/>
            </w:r>
            <w:r w:rsidR="007447F4">
              <w:rPr>
                <w:noProof/>
                <w:webHidden/>
              </w:rPr>
              <w:t>2</w:t>
            </w:r>
            <w:r w:rsidR="007447F4">
              <w:rPr>
                <w:noProof/>
                <w:webHidden/>
              </w:rPr>
              <w:fldChar w:fldCharType="end"/>
            </w:r>
          </w:hyperlink>
        </w:p>
        <w:p w14:paraId="7668E37A" w14:textId="758A64C2" w:rsidR="007447F4" w:rsidRDefault="007447F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601256" w:history="1">
            <w:r w:rsidRPr="009E2388">
              <w:rPr>
                <w:rStyle w:val="Hyperlink"/>
                <w:noProof/>
              </w:rPr>
              <w:t>Kurs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_Toc34601256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BB7CE" w14:textId="4D7B6B2D" w:rsidR="007447F4" w:rsidRDefault="007447F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601257" w:history="1">
            <w:r w:rsidRPr="009E2388">
              <w:rPr>
                <w:rStyle w:val="Hyperlink"/>
                <w:noProof/>
              </w:rPr>
              <w:t>Die Übersichtsseite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_Toc34601257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736AC" w14:textId="3F359066" w:rsidR="007447F4" w:rsidRDefault="007447F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601258" w:history="1">
            <w:r w:rsidRPr="009E2388">
              <w:rPr>
                <w:rStyle w:val="Hyperlink"/>
                <w:noProof/>
              </w:rPr>
              <w:t>Lernmaterialien finden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_Toc34601258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94058" w14:textId="1A3A1D05" w:rsidR="007447F4" w:rsidRDefault="007447F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601259" w:history="1">
            <w:r w:rsidRPr="009E2388">
              <w:rPr>
                <w:rStyle w:val="Hyperlink"/>
                <w:noProof/>
              </w:rPr>
              <w:t>Arbeitsauftrag bearbeiten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_Toc34601259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66455" w14:textId="11B0911A" w:rsidR="007447F4" w:rsidRDefault="007447F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601260" w:history="1">
            <w:r w:rsidRPr="009E2388">
              <w:rPr>
                <w:rStyle w:val="Hyperlink"/>
                <w:noProof/>
              </w:rPr>
              <w:t>Chat-Messenger (Lehrer kontaktieren)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_Toc34601260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3EE2B" w14:textId="5B80FB63" w:rsidR="007447F4" w:rsidRDefault="007447F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601261" w:history="1">
            <w:r w:rsidRPr="009E2388">
              <w:rPr>
                <w:rStyle w:val="Hyperlink"/>
                <w:noProof/>
              </w:rPr>
              <w:t>APP für Smartphone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_Toc34601261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D46FD" w14:textId="5A34A091" w:rsidR="00B80AFB" w:rsidRDefault="00B80AFB">
          <w:r>
            <w:rPr>
              <w:b/>
              <w:bCs/>
            </w:rPr>
            <w:fldChar w:fldCharType="end"/>
          </w:r>
        </w:p>
      </w:sdtContent>
    </w:sdt>
    <w:p w14:paraId="55F935F2" w14:textId="77777777" w:rsidR="00524ECC" w:rsidRDefault="00524ECC" w:rsidP="00524ECC">
      <w:bookmarkStart w:id="0" w:name="_GoBack"/>
      <w:bookmarkEnd w:id="0"/>
    </w:p>
    <w:p w14:paraId="54975D2E" w14:textId="77777777" w:rsidR="00B80AFB" w:rsidRDefault="00B80AF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DDE8680" w14:textId="77777777" w:rsidR="00524ECC" w:rsidRDefault="00524ECC" w:rsidP="00524ECC">
      <w:pPr>
        <w:pStyle w:val="berschrift1"/>
      </w:pPr>
      <w:bookmarkStart w:id="1" w:name="_Toc34601255"/>
      <w:r>
        <w:lastRenderedPageBreak/>
        <w:t>Login</w:t>
      </w:r>
      <w:bookmarkEnd w:id="1"/>
    </w:p>
    <w:p w14:paraId="1EF9491D" w14:textId="77777777" w:rsidR="00B80AFB" w:rsidRPr="00524ECC" w:rsidRDefault="00B80AFB" w:rsidP="00524ECC">
      <w:r>
        <w:t>Über Link: kreisrastatt.itslearning.com, Homepage CBS oder auch per App Zugriff möglich (hier muss beim erstmaligen Suchen nach „Schulen im Landkreis Rastatt“ gesucht werden).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24ECC" w14:paraId="476FBFBD" w14:textId="77777777" w:rsidTr="00524ECC">
        <w:tc>
          <w:tcPr>
            <w:tcW w:w="3539" w:type="dxa"/>
          </w:tcPr>
          <w:p w14:paraId="5C76A697" w14:textId="77777777" w:rsidR="00524ECC" w:rsidRDefault="00524ECC" w:rsidP="00524ECC">
            <w:r>
              <w:rPr>
                <w:noProof/>
              </w:rPr>
              <w:drawing>
                <wp:inline distT="0" distB="0" distL="0" distR="0" wp14:anchorId="6D8A7461" wp14:editId="739FA57F">
                  <wp:extent cx="1994629" cy="2347913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93" cy="235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4EE1CC84" w14:textId="77777777" w:rsidR="00524ECC" w:rsidRDefault="00524ECC" w:rsidP="00524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9CE781" wp14:editId="746A2F21">
                  <wp:extent cx="2721327" cy="2238375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655" cy="225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BA30F" w14:textId="77777777" w:rsidR="00524ECC" w:rsidRDefault="00524ECC"/>
    <w:p w14:paraId="4FB3ADD6" w14:textId="77777777" w:rsidR="00524ECC" w:rsidRDefault="00524ECC">
      <w:r>
        <w:t>Startseite</w:t>
      </w:r>
      <w:r w:rsidR="000B5A03">
        <w:t xml:space="preserve"> nach Login (Übersicht zu allen Kursen, in denen man teilnimmt)</w:t>
      </w:r>
    </w:p>
    <w:p w14:paraId="3B20CE06" w14:textId="77777777" w:rsidR="00524ECC" w:rsidRDefault="00524ECC" w:rsidP="002376FE">
      <w:pPr>
        <w:jc w:val="center"/>
      </w:pPr>
      <w:r>
        <w:rPr>
          <w:noProof/>
        </w:rPr>
        <w:drawing>
          <wp:inline distT="0" distB="0" distL="0" distR="0" wp14:anchorId="289EFB14" wp14:editId="66406BD5">
            <wp:extent cx="4705350" cy="1215853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45"/>
                    <a:stretch/>
                  </pic:blipFill>
                  <pic:spPr bwMode="auto">
                    <a:xfrm>
                      <a:off x="0" y="0"/>
                      <a:ext cx="4741498" cy="122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C8981" w14:textId="7DB2C472" w:rsidR="000B5A03" w:rsidRDefault="00FB60DD" w:rsidP="00FB60DD">
      <w:pPr>
        <w:pStyle w:val="berschrift1"/>
      </w:pPr>
      <w:bookmarkStart w:id="2" w:name="_Toc34601256"/>
      <w:r>
        <w:t>Kurs</w:t>
      </w:r>
      <w:bookmarkEnd w:id="2"/>
    </w:p>
    <w:p w14:paraId="28F8E1D2" w14:textId="7E0A901B" w:rsidR="00FB60DD" w:rsidRDefault="0014411F" w:rsidP="00FB60DD">
      <w:pPr>
        <w:pStyle w:val="berschrift2"/>
      </w:pPr>
      <w:bookmarkStart w:id="3" w:name="_Toc34601257"/>
      <w:r>
        <w:t xml:space="preserve">Die </w:t>
      </w:r>
      <w:r w:rsidR="00FB60DD">
        <w:t>Übersichtsseite</w:t>
      </w:r>
      <w:bookmarkEnd w:id="3"/>
    </w:p>
    <w:p w14:paraId="380AFCDE" w14:textId="337D885B" w:rsidR="002376FE" w:rsidRDefault="0014411F" w:rsidP="002376FE">
      <w:r>
        <w:t xml:space="preserve">Auf der Übersichtsseite finden Sie aktuelle Mitteilungen von Ihrem Lehrer (ggf. inklusive Schülerkommentaren). Weiterhin </w:t>
      </w:r>
      <w:r w:rsidR="000A3C1D">
        <w:t>sehen Sie auf einen Blick die letzten Änderungen im Kurs</w:t>
      </w:r>
      <w:r w:rsidR="002376FE">
        <w:t xml:space="preserve"> und</w:t>
      </w:r>
      <w:r w:rsidR="000A3C1D">
        <w:t xml:space="preserve"> Arbeitsaufträge, die Sie </w:t>
      </w:r>
      <w:r w:rsidR="009777B0">
        <w:t>bearbeiten sollen.</w:t>
      </w:r>
    </w:p>
    <w:p w14:paraId="5586B183" w14:textId="2D4480B9" w:rsidR="00431CD5" w:rsidRDefault="00431CD5" w:rsidP="002376FE">
      <w:pPr>
        <w:jc w:val="center"/>
      </w:pPr>
      <w:r>
        <w:rPr>
          <w:noProof/>
        </w:rPr>
        <w:drawing>
          <wp:inline distT="0" distB="0" distL="0" distR="0" wp14:anchorId="0E1DEF68" wp14:editId="06CF2F51">
            <wp:extent cx="4391025" cy="257498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52" cy="258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9449" w14:textId="0C196C70" w:rsidR="000B5A03" w:rsidRDefault="006A727F" w:rsidP="000B5A03">
      <w:pPr>
        <w:pStyle w:val="berschrift2"/>
      </w:pPr>
      <w:bookmarkStart w:id="4" w:name="_Toc34601258"/>
      <w:r>
        <w:lastRenderedPageBreak/>
        <w:t>Lernmaterialien finden</w:t>
      </w:r>
      <w:bookmarkEnd w:id="4"/>
    </w:p>
    <w:p w14:paraId="1AB2A750" w14:textId="19A9C4AD" w:rsidR="000B5A03" w:rsidRDefault="00FB0CC6" w:rsidP="000B5A03">
      <w:r>
        <w:t xml:space="preserve">Lernmaterialien können unter </w:t>
      </w:r>
      <w:r w:rsidR="006A727F">
        <w:t>„</w:t>
      </w:r>
      <w:r w:rsidR="000B5A03">
        <w:t>Pläne</w:t>
      </w:r>
      <w:r w:rsidR="006A727F">
        <w:t>“</w:t>
      </w:r>
      <w:r w:rsidR="000B5A03">
        <w:t xml:space="preserve"> </w:t>
      </w:r>
      <w:r>
        <w:t xml:space="preserve">oder unter </w:t>
      </w:r>
      <w:r w:rsidR="006A727F">
        <w:t>„</w:t>
      </w:r>
      <w:r>
        <w:t>Ressourcen</w:t>
      </w:r>
      <w:r w:rsidR="006A727F">
        <w:t>“</w:t>
      </w:r>
      <w:r w:rsidR="00142365">
        <w:t xml:space="preserve"> von den Lehrern gespeichert werden.</w:t>
      </w:r>
      <w:r w:rsidR="00AF232A">
        <w:t xml:space="preserve"> Sollten Sie das Lernmaterial nicht finden, bitte mit dem Lehrer Kontakt aufnehmen</w:t>
      </w:r>
      <w:r w:rsidR="00DB248D">
        <w:t>.</w:t>
      </w:r>
    </w:p>
    <w:p w14:paraId="2D359557" w14:textId="51CB6A18" w:rsidR="001F74A5" w:rsidRDefault="001F74A5" w:rsidP="000B5A03">
      <w:r>
        <w:t xml:space="preserve">Verwenden die Lehrer „Pläne“, um Lernmaterialien </w:t>
      </w:r>
      <w:r w:rsidR="00246685">
        <w:t>bereitzustellen</w:t>
      </w:r>
      <w:r>
        <w:t>, so kann dies bspw. so aussehen:</w:t>
      </w:r>
    </w:p>
    <w:p w14:paraId="60981DB6" w14:textId="68A89D9F" w:rsidR="001F74A5" w:rsidRDefault="001F74A5" w:rsidP="000B5A03">
      <w:r>
        <w:t xml:space="preserve">Es sind mehrere Themen zu sehen (Lernfeld 9, Lernfeld </w:t>
      </w:r>
      <w:proofErr w:type="gramStart"/>
      <w:r>
        <w:t>10,…</w:t>
      </w:r>
      <w:proofErr w:type="gramEnd"/>
      <w:r>
        <w:t>)</w:t>
      </w:r>
    </w:p>
    <w:p w14:paraId="52C96607" w14:textId="49D9E0D9" w:rsidR="00524ECC" w:rsidRDefault="00524ECC" w:rsidP="00246685">
      <w:pPr>
        <w:jc w:val="center"/>
      </w:pPr>
      <w:r>
        <w:rPr>
          <w:noProof/>
        </w:rPr>
        <w:drawing>
          <wp:inline distT="0" distB="0" distL="0" distR="0" wp14:anchorId="6796CAF5" wp14:editId="695DE91C">
            <wp:extent cx="3795824" cy="1680338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58" cy="16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BFCB4" w14:textId="38B56047" w:rsidR="00524ECC" w:rsidRDefault="001D250C">
      <w:r>
        <w:t xml:space="preserve">Klickt man eines der Themen an, </w:t>
      </w:r>
      <w:r w:rsidR="001F74A5">
        <w:t>findet man hier die Lernmaterialien</w:t>
      </w:r>
      <w:r w:rsidR="004E7AAD">
        <w:t xml:space="preserve"> (</w:t>
      </w:r>
      <w:proofErr w:type="spellStart"/>
      <w:r w:rsidR="004E7AAD">
        <w:t>pdf</w:t>
      </w:r>
      <w:proofErr w:type="spellEnd"/>
      <w:r w:rsidR="004E7AAD">
        <w:t xml:space="preserve">, Word, Links zu </w:t>
      </w:r>
      <w:proofErr w:type="spellStart"/>
      <w:proofErr w:type="gramStart"/>
      <w:r w:rsidR="004E7AAD">
        <w:t>Youtube</w:t>
      </w:r>
      <w:proofErr w:type="spellEnd"/>
      <w:r w:rsidR="004E7AAD">
        <w:t>,…</w:t>
      </w:r>
      <w:proofErr w:type="gramEnd"/>
      <w:r w:rsidR="004E7AAD">
        <w:t>)</w:t>
      </w:r>
      <w:r w:rsidR="00FB60DD">
        <w:t>. Diese können durch Anklicken, geöffnet werden.</w:t>
      </w:r>
    </w:p>
    <w:p w14:paraId="4AFA36EB" w14:textId="4693CF02" w:rsidR="00DB248D" w:rsidRDefault="00A822E2" w:rsidP="00246685">
      <w:pPr>
        <w:jc w:val="center"/>
      </w:pPr>
      <w:r>
        <w:rPr>
          <w:noProof/>
        </w:rPr>
        <w:drawing>
          <wp:inline distT="0" distB="0" distL="0" distR="0" wp14:anchorId="106390EB" wp14:editId="3E5F9B52">
            <wp:extent cx="4953770" cy="21050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7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962C" w14:textId="7170FEE5" w:rsidR="00A822E2" w:rsidRDefault="005902C2">
      <w:r>
        <w:t xml:space="preserve">Alle Lernmaterialien, die in </w:t>
      </w:r>
      <w:r w:rsidR="00246685">
        <w:t>„</w:t>
      </w:r>
      <w:r>
        <w:t>Plänen</w:t>
      </w:r>
      <w:r w:rsidR="00246685">
        <w:t>“</w:t>
      </w:r>
      <w:r>
        <w:t xml:space="preserve"> erstellt werden, befinden sich automatisch auch unter Ressourcen wieder. (</w:t>
      </w:r>
      <w:proofErr w:type="spellStart"/>
      <w:r>
        <w:t>Itslearning</w:t>
      </w:r>
      <w:proofErr w:type="spellEnd"/>
      <w:r>
        <w:t xml:space="preserve"> erstellt automatisch Ordner). Umgekehrt gilt dies nicht. Werden </w:t>
      </w:r>
      <w:r w:rsidR="00246685">
        <w:t xml:space="preserve">vom Lehrer </w:t>
      </w:r>
      <w:r>
        <w:t xml:space="preserve">Dokumente unter </w:t>
      </w:r>
      <w:r w:rsidR="00246685">
        <w:t>„</w:t>
      </w:r>
      <w:r>
        <w:t>Ressourcen</w:t>
      </w:r>
      <w:r w:rsidR="00246685">
        <w:t>“</w:t>
      </w:r>
      <w:r>
        <w:t xml:space="preserve"> hinzugefügt, sind diese nicht in den Plänen ersichtlich</w:t>
      </w:r>
      <w:r w:rsidR="00246685">
        <w:t>.</w:t>
      </w:r>
    </w:p>
    <w:p w14:paraId="1C70423C" w14:textId="461DDA15" w:rsidR="00A822E2" w:rsidRDefault="005902C2" w:rsidP="00246685">
      <w:pPr>
        <w:jc w:val="center"/>
      </w:pPr>
      <w:r>
        <w:rPr>
          <w:noProof/>
        </w:rPr>
        <w:drawing>
          <wp:inline distT="0" distB="0" distL="0" distR="0" wp14:anchorId="024439A4" wp14:editId="16030335">
            <wp:extent cx="4380614" cy="2375729"/>
            <wp:effectExtent l="0" t="0" r="1270" b="571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495" cy="238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A09D" w14:textId="6DCE546D" w:rsidR="00DB248D" w:rsidRDefault="00DB248D" w:rsidP="006A5E8F">
      <w:pPr>
        <w:pStyle w:val="berschrift2"/>
      </w:pPr>
      <w:bookmarkStart w:id="5" w:name="_Toc34601259"/>
      <w:r>
        <w:lastRenderedPageBreak/>
        <w:t xml:space="preserve">Arbeitsauftrag </w:t>
      </w:r>
      <w:r w:rsidR="005902C2">
        <w:t>bearbeiten</w:t>
      </w:r>
      <w:bookmarkEnd w:id="5"/>
    </w:p>
    <w:p w14:paraId="7BD0D7C1" w14:textId="49FEA32A" w:rsidR="00F6083B" w:rsidRDefault="00AF5509" w:rsidP="00DB248D">
      <w:r>
        <w:t>Lehrer könne</w:t>
      </w:r>
      <w:r w:rsidR="007D69A0">
        <w:t>n Ihnen Arbeitsaufträge erteilen.</w:t>
      </w:r>
      <w:r w:rsidR="00BB7769">
        <w:t xml:space="preserve"> Hier ist </w:t>
      </w:r>
      <w:r w:rsidR="00246685">
        <w:t xml:space="preserve">von Ihnen </w:t>
      </w:r>
      <w:r w:rsidR="00BB7769">
        <w:t>eine Bearbeitung</w:t>
      </w:r>
      <w:r w:rsidR="00C376FE">
        <w:t xml:space="preserve"> und Rückgabe der Dateien erforderlich (bis zu einem </w:t>
      </w:r>
      <w:r w:rsidR="003361A1">
        <w:t xml:space="preserve">bestimmten </w:t>
      </w:r>
      <w:r w:rsidR="00C376FE">
        <w:t>Datum)</w:t>
      </w:r>
      <w:r w:rsidR="003361A1">
        <w:t>.</w:t>
      </w:r>
    </w:p>
    <w:p w14:paraId="35532A91" w14:textId="3E050206" w:rsidR="00B40223" w:rsidRDefault="00182B45" w:rsidP="001D2739">
      <w:pPr>
        <w:jc w:val="both"/>
      </w:pPr>
      <w:r w:rsidRPr="001D2739">
        <w:rPr>
          <w:highlight w:val="yellow"/>
        </w:rPr>
        <w:t xml:space="preserve">Da Ihre gesamte Klasse den gleichen Account benutzt, </w:t>
      </w:r>
      <w:r w:rsidR="00B40223" w:rsidRPr="001D2739">
        <w:rPr>
          <w:highlight w:val="yellow"/>
        </w:rPr>
        <w:t>ist die Abgabe</w:t>
      </w:r>
      <w:r w:rsidR="00E97D88" w:rsidRPr="001D2739">
        <w:rPr>
          <w:highlight w:val="yellow"/>
        </w:rPr>
        <w:t xml:space="preserve"> von Arbeitsaufträgen derzeit </w:t>
      </w:r>
      <w:r w:rsidR="00E97D88" w:rsidRPr="001D2739">
        <w:rPr>
          <w:highlight w:val="yellow"/>
          <w:u w:val="single"/>
        </w:rPr>
        <w:t>nicht</w:t>
      </w:r>
      <w:r w:rsidR="00E97D88" w:rsidRPr="001D2739">
        <w:rPr>
          <w:highlight w:val="yellow"/>
        </w:rPr>
        <w:t xml:space="preserve"> mit </w:t>
      </w:r>
      <w:proofErr w:type="spellStart"/>
      <w:r w:rsidR="00E97D88" w:rsidRPr="001D2739">
        <w:rPr>
          <w:highlight w:val="yellow"/>
        </w:rPr>
        <w:t>itslearning</w:t>
      </w:r>
      <w:proofErr w:type="spellEnd"/>
      <w:r w:rsidR="00E97D88" w:rsidRPr="001D2739">
        <w:rPr>
          <w:highlight w:val="yellow"/>
        </w:rPr>
        <w:t xml:space="preserve"> möglich. Bitte </w:t>
      </w:r>
      <w:r w:rsidR="0093557A" w:rsidRPr="001D2739">
        <w:rPr>
          <w:highlight w:val="yellow"/>
        </w:rPr>
        <w:t xml:space="preserve">fragen Sie bei Unklarheit bei Ihrem Lehrer nach, wie </w:t>
      </w:r>
      <w:r w:rsidR="00B619AD" w:rsidRPr="001D2739">
        <w:rPr>
          <w:highlight w:val="yellow"/>
        </w:rPr>
        <w:t>Sie Ihre bearbeiteten Lernmaterialien abgeben sollen (</w:t>
      </w:r>
      <w:r w:rsidR="006B7DBD" w:rsidRPr="001D2739">
        <w:rPr>
          <w:highlight w:val="yellow"/>
        </w:rPr>
        <w:t xml:space="preserve">bspw. per Mail oder </w:t>
      </w:r>
      <w:r w:rsidR="001D2739" w:rsidRPr="001D2739">
        <w:rPr>
          <w:highlight w:val="yellow"/>
        </w:rPr>
        <w:t>Abgabe von ausgedruckten Lernmaterialien</w:t>
      </w:r>
      <w:r w:rsidR="003A29DB" w:rsidRPr="001D2739">
        <w:rPr>
          <w:highlight w:val="yellow"/>
        </w:rPr>
        <w:t>)</w:t>
      </w:r>
    </w:p>
    <w:p w14:paraId="16B7A413" w14:textId="77777777" w:rsidR="00DB689A" w:rsidRDefault="00DB689A" w:rsidP="00DB689A">
      <w:pPr>
        <w:pStyle w:val="berschrift3"/>
      </w:pPr>
    </w:p>
    <w:p w14:paraId="34040B0A" w14:textId="3DD54FD7" w:rsidR="00DB689A" w:rsidRDefault="00B072FD" w:rsidP="006A5E8F">
      <w:pPr>
        <w:pStyle w:val="berschrift1"/>
      </w:pPr>
      <w:bookmarkStart w:id="6" w:name="_Toc34601260"/>
      <w:r>
        <w:t>Chat-Messenger (Lehrer</w:t>
      </w:r>
      <w:r w:rsidR="00CF57B7">
        <w:t xml:space="preserve"> kontaktieren)</w:t>
      </w:r>
      <w:bookmarkEnd w:id="6"/>
    </w:p>
    <w:p w14:paraId="6FE792C6" w14:textId="504D1B0F" w:rsidR="00B12481" w:rsidRDefault="00096103" w:rsidP="00B124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7264" wp14:editId="196C882A">
                <wp:simplePos x="0" y="0"/>
                <wp:positionH relativeFrom="column">
                  <wp:posOffset>4234180</wp:posOffset>
                </wp:positionH>
                <wp:positionV relativeFrom="paragraph">
                  <wp:posOffset>289559</wp:posOffset>
                </wp:positionV>
                <wp:extent cx="809625" cy="257175"/>
                <wp:effectExtent l="19050" t="38100" r="28575" b="8572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571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5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333.4pt;margin-top:22.8pt;width:6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" strokecolor="red" strokeweight="6pt">
                <v:stroke endarrow="block" joinstyle="miter"/>
              </v:shape>
            </w:pict>
          </mc:Fallback>
        </mc:AlternateContent>
      </w:r>
      <w:r w:rsidR="00B12481">
        <w:t xml:space="preserve">Mit </w:t>
      </w:r>
      <w:proofErr w:type="spellStart"/>
      <w:r w:rsidR="00B12481">
        <w:t>Itslearning</w:t>
      </w:r>
      <w:proofErr w:type="spellEnd"/>
      <w:r w:rsidR="00B12481">
        <w:t xml:space="preserve"> können Sie </w:t>
      </w:r>
      <w:r w:rsidR="00CF57B7">
        <w:t xml:space="preserve">bspw. </w:t>
      </w:r>
      <w:r w:rsidR="00B12481">
        <w:t xml:space="preserve">mit einem Lehrer </w:t>
      </w:r>
      <w:r w:rsidR="006E29E3">
        <w:t xml:space="preserve">(wie Sie es vermutlich </w:t>
      </w:r>
      <w:r w:rsidR="000C699C">
        <w:t xml:space="preserve">von </w:t>
      </w:r>
      <w:proofErr w:type="spellStart"/>
      <w:r w:rsidR="00423C98">
        <w:t>Whatsapp</w:t>
      </w:r>
      <w:proofErr w:type="spellEnd"/>
      <w:r w:rsidR="00423C98">
        <w:t xml:space="preserve"> kennen) </w:t>
      </w:r>
      <w:r w:rsidR="00B12481">
        <w:t>chatten</w:t>
      </w:r>
      <w:r w:rsidR="00F149D2">
        <w:t>.</w:t>
      </w:r>
      <w:r w:rsidR="00423C98">
        <w:t xml:space="preserve"> Hierzu befindet sich </w:t>
      </w:r>
      <w:r w:rsidR="000C699C">
        <w:t xml:space="preserve">in der Browser-Version </w:t>
      </w:r>
      <w:r w:rsidR="002175A9">
        <w:t>oben rechts</w:t>
      </w:r>
      <w:r w:rsidR="000C699C">
        <w:t xml:space="preserve"> ein</w:t>
      </w:r>
      <w:r>
        <w:t xml:space="preserve"> Chat-Button.</w:t>
      </w:r>
    </w:p>
    <w:p w14:paraId="0A2DAFC6" w14:textId="3323F8A3" w:rsidR="006E29E3" w:rsidRDefault="00096103" w:rsidP="00B12481">
      <w:r>
        <w:rPr>
          <w:noProof/>
        </w:rPr>
        <w:drawing>
          <wp:anchor distT="0" distB="0" distL="114300" distR="114300" simplePos="0" relativeHeight="251658240" behindDoc="0" locked="0" layoutInCell="1" allowOverlap="1" wp14:anchorId="345421E8" wp14:editId="18E1758A">
            <wp:simplePos x="0" y="0"/>
            <wp:positionH relativeFrom="margin">
              <wp:posOffset>2607945</wp:posOffset>
            </wp:positionH>
            <wp:positionV relativeFrom="paragraph">
              <wp:posOffset>610235</wp:posOffset>
            </wp:positionV>
            <wp:extent cx="3576320" cy="1285875"/>
            <wp:effectExtent l="0" t="0" r="5080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9E3">
        <w:rPr>
          <w:noProof/>
        </w:rPr>
        <w:drawing>
          <wp:inline distT="0" distB="0" distL="0" distR="0" wp14:anchorId="0F3E93D7" wp14:editId="4BE5686C">
            <wp:extent cx="5750430" cy="1485900"/>
            <wp:effectExtent l="0" t="0" r="317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45"/>
                    <a:stretch/>
                  </pic:blipFill>
                  <pic:spPr bwMode="auto">
                    <a:xfrm>
                      <a:off x="0" y="0"/>
                      <a:ext cx="5803084" cy="1499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53350" w14:textId="1D02CF93" w:rsidR="00096103" w:rsidRDefault="00096103" w:rsidP="00B12481"/>
    <w:p w14:paraId="2638E5B6" w14:textId="6B3F4223" w:rsidR="00096103" w:rsidRDefault="00096103" w:rsidP="00B12481"/>
    <w:p w14:paraId="62A8B987" w14:textId="54374630" w:rsidR="00542865" w:rsidRDefault="00096103" w:rsidP="00B12481">
      <w:r>
        <w:t xml:space="preserve">Hier können </w:t>
      </w:r>
      <w:r w:rsidR="00D6150A">
        <w:t xml:space="preserve">Sie </w:t>
      </w:r>
      <w:r w:rsidR="00542865">
        <w:t>dann eine</w:t>
      </w:r>
      <w:r w:rsidR="004B0298">
        <w:t xml:space="preserve"> Nachricht senden. Sie können auch eine Datei anhängen.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F2D" w14:paraId="30F1EDE8" w14:textId="77777777" w:rsidTr="002D0F2D">
        <w:tc>
          <w:tcPr>
            <w:tcW w:w="4531" w:type="dxa"/>
          </w:tcPr>
          <w:p w14:paraId="32982FFE" w14:textId="611D4AA3" w:rsidR="002D0F2D" w:rsidRDefault="002D0F2D" w:rsidP="00B12481">
            <w:r>
              <w:rPr>
                <w:noProof/>
              </w:rPr>
              <w:drawing>
                <wp:inline distT="0" distB="0" distL="0" distR="0" wp14:anchorId="3BC532F2" wp14:editId="17403EB1">
                  <wp:extent cx="2262188" cy="2147888"/>
                  <wp:effectExtent l="0" t="0" r="5080" b="508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214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3760030" w14:textId="347231F1" w:rsidR="002D0F2D" w:rsidRDefault="002D0F2D" w:rsidP="00B12481">
            <w:r>
              <w:rPr>
                <w:noProof/>
              </w:rPr>
              <w:drawing>
                <wp:inline distT="0" distB="0" distL="0" distR="0" wp14:anchorId="1BF2BFE6" wp14:editId="4AB889C2">
                  <wp:extent cx="2247900" cy="21431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B08E5" w14:textId="77777777" w:rsidR="002D0F2D" w:rsidRDefault="002D0F2D" w:rsidP="00B12481"/>
    <w:p w14:paraId="7FB29E94" w14:textId="7CE067B9" w:rsidR="00780773" w:rsidRDefault="006A5E8F" w:rsidP="00B12481">
      <w:r>
        <w:t>Der Lehrer kann ebenfalls eine</w:t>
      </w:r>
      <w:r w:rsidR="00265F96">
        <w:t xml:space="preserve"> Video- und Audiokonferenz mit mehreren Teilnehmern </w:t>
      </w:r>
      <w:r w:rsidR="002B5AC0">
        <w:t xml:space="preserve">starten. Hierzu benötigen Sie </w:t>
      </w:r>
      <w:r w:rsidR="001F257E">
        <w:t xml:space="preserve">dann </w:t>
      </w:r>
      <w:r w:rsidR="002B5AC0">
        <w:t xml:space="preserve">einen PC </w:t>
      </w:r>
      <w:r w:rsidR="00926907">
        <w:t>mit Kamera und Mikrofon.</w:t>
      </w:r>
    </w:p>
    <w:p w14:paraId="47F82696" w14:textId="77777777" w:rsidR="001F257E" w:rsidRDefault="001F257E" w:rsidP="00B12481"/>
    <w:p w14:paraId="33D05B96" w14:textId="2F586633" w:rsidR="00DD02C2" w:rsidRDefault="00096103" w:rsidP="00B12481">
      <w:r>
        <w:t xml:space="preserve"> </w:t>
      </w:r>
    </w:p>
    <w:p w14:paraId="77C95F81" w14:textId="044F5DCE" w:rsidR="006E29E3" w:rsidRDefault="006E29E3" w:rsidP="00B12481"/>
    <w:p w14:paraId="4350FF50" w14:textId="7CBC1C5F" w:rsidR="001F257E" w:rsidRDefault="001F257E" w:rsidP="001F257E">
      <w:pPr>
        <w:pStyle w:val="berschrift1"/>
      </w:pPr>
      <w:bookmarkStart w:id="7" w:name="_Toc34601261"/>
      <w:r>
        <w:lastRenderedPageBreak/>
        <w:t>APP für Smartp</w:t>
      </w:r>
      <w:r w:rsidR="00AD1417">
        <w:t>hone</w:t>
      </w:r>
      <w:bookmarkEnd w:id="7"/>
    </w:p>
    <w:p w14:paraId="57996664" w14:textId="161C16EB" w:rsidR="00AD1417" w:rsidRDefault="00AD1417" w:rsidP="00AD1417">
      <w:r>
        <w:t xml:space="preserve">Für das Smartphone gibt es ebenfalls eine </w:t>
      </w:r>
      <w:proofErr w:type="spellStart"/>
      <w:r>
        <w:t>Itslearning</w:t>
      </w:r>
      <w:proofErr w:type="spellEnd"/>
      <w:r>
        <w:t>-APP. Diese im jeweiligen Store downloaden</w:t>
      </w:r>
      <w:r w:rsidR="009D05B6">
        <w:t>.</w:t>
      </w:r>
    </w:p>
    <w:p w14:paraId="4E86B925" w14:textId="77777777" w:rsidR="00340228" w:rsidRDefault="009D05B6" w:rsidP="00AD1417">
      <w:r>
        <w:t xml:space="preserve">Nach dem Download anmelden. </w:t>
      </w:r>
    </w:p>
    <w:p w14:paraId="51B8E6F9" w14:textId="77777777" w:rsidR="00340228" w:rsidRDefault="009D05B6" w:rsidP="00AD1417">
      <w:r>
        <w:t>Suchen nach „Schulen im Landkreis Rastatt“</w:t>
      </w:r>
      <w:r>
        <w:t xml:space="preserve">. </w:t>
      </w:r>
    </w:p>
    <w:p w14:paraId="4EA7F49C" w14:textId="3D81C39C" w:rsidR="009D05B6" w:rsidRDefault="009D05B6" w:rsidP="00AD1417">
      <w:r>
        <w:t xml:space="preserve">Benutzer und Passwort </w:t>
      </w:r>
      <w:r w:rsidR="005B204F">
        <w:t>eingeben.</w:t>
      </w:r>
    </w:p>
    <w:p w14:paraId="363A19C1" w14:textId="1FDAEE09" w:rsidR="00340228" w:rsidRDefault="00340228" w:rsidP="00AD1417">
      <w:r>
        <w:t xml:space="preserve">Per App haben Sie ebenso Zugriff auf </w:t>
      </w:r>
      <w:r w:rsidR="00856D5C">
        <w:t>die Materialien im Kurs.</w:t>
      </w:r>
      <w:r w:rsidR="005250AF">
        <w:t xml:space="preserve"> Sie können sich Mitteilungen ansehen</w:t>
      </w:r>
      <w:r w:rsidR="006F5841">
        <w:t xml:space="preserve"> oder die Letzten Änderungen nachverfolgen. Die Aufgaben, die zu bearbeiten sind, sehen Sie ebenfalls unter „Aufgaben“.</w:t>
      </w:r>
      <w:r w:rsidR="008B4580">
        <w:t xml:space="preserve"> Unter „Pläne“ bzw. „Ressourcen“ können Sie weitere Lernmaterialien </w:t>
      </w:r>
      <w:r w:rsidR="007447F4">
        <w:t>ansehen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0228" w14:paraId="53D61A52" w14:textId="77777777" w:rsidTr="007447F4">
        <w:tc>
          <w:tcPr>
            <w:tcW w:w="4531" w:type="dxa"/>
          </w:tcPr>
          <w:p w14:paraId="1441FBA1" w14:textId="175C1E40" w:rsidR="00340228" w:rsidRDefault="00340228" w:rsidP="00AD1417">
            <w:r>
              <w:rPr>
                <w:noProof/>
              </w:rPr>
              <w:drawing>
                <wp:inline distT="0" distB="0" distL="0" distR="0" wp14:anchorId="44013705" wp14:editId="7DA89660">
                  <wp:extent cx="2376488" cy="3476625"/>
                  <wp:effectExtent l="0" t="0" r="508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88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25F0F2D" w14:textId="625DEA95" w:rsidR="00340228" w:rsidRDefault="00340228" w:rsidP="00AD1417">
            <w:r>
              <w:rPr>
                <w:noProof/>
              </w:rPr>
              <w:drawing>
                <wp:inline distT="0" distB="0" distL="0" distR="0" wp14:anchorId="47FD39C9" wp14:editId="758697FC">
                  <wp:extent cx="1982076" cy="345757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31" cy="347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E6467" w14:textId="77777777" w:rsidR="00340228" w:rsidRDefault="00340228" w:rsidP="00AD1417"/>
    <w:p w14:paraId="404A425A" w14:textId="350E25B7" w:rsidR="00993880" w:rsidRDefault="00993880" w:rsidP="00AD1417"/>
    <w:p w14:paraId="57DB58C0" w14:textId="526F645E" w:rsidR="00340228" w:rsidRDefault="00340228" w:rsidP="00AD1417"/>
    <w:p w14:paraId="5C28A56C" w14:textId="31EC7899" w:rsidR="005B204F" w:rsidRPr="00AD1417" w:rsidRDefault="005B204F" w:rsidP="00AD1417"/>
    <w:p w14:paraId="5CC1A94D" w14:textId="70581280" w:rsidR="006E29E3" w:rsidRDefault="006E29E3" w:rsidP="00B12481"/>
    <w:p w14:paraId="135826F6" w14:textId="31186C31" w:rsidR="006E29E3" w:rsidRDefault="006E29E3" w:rsidP="00B12481"/>
    <w:p w14:paraId="3385315F" w14:textId="2588FCD4" w:rsidR="00F149D2" w:rsidRPr="00B12481" w:rsidRDefault="00F149D2" w:rsidP="00B12481"/>
    <w:p w14:paraId="48149D19" w14:textId="393D8D05" w:rsidR="00B80AFB" w:rsidRDefault="00B80AFB"/>
    <w:p w14:paraId="0957BBCE" w14:textId="77777777" w:rsidR="00DB689A" w:rsidRDefault="00DB689A"/>
    <w:p w14:paraId="59DB9E53" w14:textId="77777777" w:rsidR="00B80AFB" w:rsidRDefault="00B80AFB"/>
    <w:sectPr w:rsidR="00B80AFB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7DF2" w14:textId="77777777" w:rsidR="00B80AFB" w:rsidRDefault="00B80AFB" w:rsidP="00B80AFB">
      <w:pPr>
        <w:spacing w:after="0" w:line="240" w:lineRule="auto"/>
      </w:pPr>
      <w:r>
        <w:separator/>
      </w:r>
    </w:p>
  </w:endnote>
  <w:endnote w:type="continuationSeparator" w:id="0">
    <w:p w14:paraId="06923909" w14:textId="77777777" w:rsidR="00B80AFB" w:rsidRDefault="00B80AFB" w:rsidP="00B8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463510"/>
      <w:docPartObj>
        <w:docPartGallery w:val="Page Numbers (Bottom of Page)"/>
        <w:docPartUnique/>
      </w:docPartObj>
    </w:sdtPr>
    <w:sdtEndPr/>
    <w:sdtContent>
      <w:p w14:paraId="2B4E12C6" w14:textId="77777777" w:rsidR="00B80AFB" w:rsidRDefault="00B80A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2F5C4" w14:textId="77777777" w:rsidR="00B80AFB" w:rsidRDefault="00B80A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6F0A" w14:textId="77777777" w:rsidR="00B80AFB" w:rsidRDefault="00B80AFB" w:rsidP="00B80AFB">
      <w:pPr>
        <w:spacing w:after="0" w:line="240" w:lineRule="auto"/>
      </w:pPr>
      <w:r>
        <w:separator/>
      </w:r>
    </w:p>
  </w:footnote>
  <w:footnote w:type="continuationSeparator" w:id="0">
    <w:p w14:paraId="709C5F21" w14:textId="77777777" w:rsidR="00B80AFB" w:rsidRDefault="00B80AFB" w:rsidP="00B8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C"/>
    <w:rsid w:val="00096103"/>
    <w:rsid w:val="000A3C1D"/>
    <w:rsid w:val="000B5A03"/>
    <w:rsid w:val="000C699C"/>
    <w:rsid w:val="00126275"/>
    <w:rsid w:val="00142365"/>
    <w:rsid w:val="0014411F"/>
    <w:rsid w:val="00182B45"/>
    <w:rsid w:val="001D250C"/>
    <w:rsid w:val="001D2739"/>
    <w:rsid w:val="001F257E"/>
    <w:rsid w:val="001F74A5"/>
    <w:rsid w:val="002175A9"/>
    <w:rsid w:val="002376FE"/>
    <w:rsid w:val="00246685"/>
    <w:rsid w:val="00265F96"/>
    <w:rsid w:val="002B5AC0"/>
    <w:rsid w:val="002B732C"/>
    <w:rsid w:val="002D0F2D"/>
    <w:rsid w:val="003361A1"/>
    <w:rsid w:val="00340228"/>
    <w:rsid w:val="003A29DB"/>
    <w:rsid w:val="00423C98"/>
    <w:rsid w:val="00431CD5"/>
    <w:rsid w:val="004718D7"/>
    <w:rsid w:val="004B0298"/>
    <w:rsid w:val="004E7AAD"/>
    <w:rsid w:val="005144E5"/>
    <w:rsid w:val="00524ECC"/>
    <w:rsid w:val="005250AF"/>
    <w:rsid w:val="00542865"/>
    <w:rsid w:val="005902C2"/>
    <w:rsid w:val="005A2832"/>
    <w:rsid w:val="005B204F"/>
    <w:rsid w:val="006A5E8F"/>
    <w:rsid w:val="006A727F"/>
    <w:rsid w:val="006B7DBD"/>
    <w:rsid w:val="006E29E3"/>
    <w:rsid w:val="006F5841"/>
    <w:rsid w:val="007447F4"/>
    <w:rsid w:val="00780773"/>
    <w:rsid w:val="007D69A0"/>
    <w:rsid w:val="008405BD"/>
    <w:rsid w:val="00856D5C"/>
    <w:rsid w:val="008A4DEF"/>
    <w:rsid w:val="008B4580"/>
    <w:rsid w:val="00926907"/>
    <w:rsid w:val="0093557A"/>
    <w:rsid w:val="00975825"/>
    <w:rsid w:val="009777B0"/>
    <w:rsid w:val="00993880"/>
    <w:rsid w:val="009D05B6"/>
    <w:rsid w:val="00A66E88"/>
    <w:rsid w:val="00A822E2"/>
    <w:rsid w:val="00AD1417"/>
    <w:rsid w:val="00AF232A"/>
    <w:rsid w:val="00AF5509"/>
    <w:rsid w:val="00B072FD"/>
    <w:rsid w:val="00B12481"/>
    <w:rsid w:val="00B344ED"/>
    <w:rsid w:val="00B40223"/>
    <w:rsid w:val="00B619AD"/>
    <w:rsid w:val="00B80AFB"/>
    <w:rsid w:val="00BB7769"/>
    <w:rsid w:val="00C376FE"/>
    <w:rsid w:val="00C8532D"/>
    <w:rsid w:val="00CF57B7"/>
    <w:rsid w:val="00D6150A"/>
    <w:rsid w:val="00DB248D"/>
    <w:rsid w:val="00DB689A"/>
    <w:rsid w:val="00DC272A"/>
    <w:rsid w:val="00DD02C2"/>
    <w:rsid w:val="00E97D88"/>
    <w:rsid w:val="00F149D2"/>
    <w:rsid w:val="00F6083B"/>
    <w:rsid w:val="00FB0CC6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640"/>
  <w15:chartTrackingRefBased/>
  <w15:docId w15:val="{55A67A3E-6A8C-44C6-AE45-FAA09CC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4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5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5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4E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B5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5A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80A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80AF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80AF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80AF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80AF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AFB"/>
  </w:style>
  <w:style w:type="paragraph" w:styleId="Fuzeile">
    <w:name w:val="footer"/>
    <w:basedOn w:val="Standard"/>
    <w:link w:val="FuzeileZchn"/>
    <w:uiPriority w:val="99"/>
    <w:unhideWhenUsed/>
    <w:rsid w:val="00B8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BF070B0A6974586E5F927B5FA6073" ma:contentTypeVersion="11" ma:contentTypeDescription="Create a new document." ma:contentTypeScope="" ma:versionID="bba4bea04a37483d2b1d3aa1d64bdaf8">
  <xsd:schema xmlns:xsd="http://www.w3.org/2001/XMLSchema" xmlns:xs="http://www.w3.org/2001/XMLSchema" xmlns:p="http://schemas.microsoft.com/office/2006/metadata/properties" xmlns:ns3="dd31e4bc-db82-4771-830e-35127a90eaef" xmlns:ns4="b2ffe5d6-cb12-4284-9978-bc86db9995a3" targetNamespace="http://schemas.microsoft.com/office/2006/metadata/properties" ma:root="true" ma:fieldsID="18b71bd21f0bad375094207eb3737394" ns3:_="" ns4:_="">
    <xsd:import namespace="dd31e4bc-db82-4771-830e-35127a90eaef"/>
    <xsd:import namespace="b2ffe5d6-cb12-4284-9978-bc86db999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e4bc-db82-4771-830e-35127a90e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fe5d6-cb12-4284-9978-bc86db99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1A5B-6CD1-4EE4-B4A0-2328D143F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BCFC3-F7CA-48B6-9C96-E81F3A5F1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E7AD6-0979-4860-AA6F-740893EB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e4bc-db82-4771-830e-35127a90eaef"/>
    <ds:schemaRef ds:uri="b2ffe5d6-cb12-4284-9978-bc86db99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63810-B3EF-43B6-947B-2E1D86C3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Geibel</dc:creator>
  <cp:keywords/>
  <dc:description/>
  <cp:lastModifiedBy>Benjamin Geibel</cp:lastModifiedBy>
  <cp:revision>71</cp:revision>
  <dcterms:created xsi:type="dcterms:W3CDTF">2020-03-08T21:25:00Z</dcterms:created>
  <dcterms:modified xsi:type="dcterms:W3CDTF">2020-03-08T22:07:00Z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0x010100C4CBF070B0A6974586E5F927B5FA6073</vt:lpwstr>
  </property>
</Properties>
</file>